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D9" w:rsidRPr="002B575D" w:rsidRDefault="002832D9" w:rsidP="002832D9">
      <w:pPr>
        <w:jc w:val="center"/>
        <w:rPr>
          <w:b/>
          <w:sz w:val="28"/>
          <w:szCs w:val="28"/>
        </w:rPr>
      </w:pPr>
      <w:r w:rsidRPr="002B575D">
        <w:rPr>
          <w:b/>
          <w:sz w:val="28"/>
          <w:szCs w:val="28"/>
        </w:rPr>
        <w:t>ПЛАН РАБОТЫ</w:t>
      </w:r>
    </w:p>
    <w:p w:rsidR="002832D9" w:rsidRPr="002B575D" w:rsidRDefault="002832D9" w:rsidP="002832D9">
      <w:pPr>
        <w:spacing w:line="228" w:lineRule="auto"/>
        <w:jc w:val="center"/>
        <w:rPr>
          <w:b/>
          <w:sz w:val="28"/>
        </w:rPr>
      </w:pPr>
      <w:r w:rsidRPr="002B575D">
        <w:rPr>
          <w:b/>
          <w:sz w:val="28"/>
        </w:rPr>
        <w:t>НАУЧНО-МЕТОДИЧЕСКОГО СОВЕТА УНИВЕРСИТЕТА</w:t>
      </w:r>
    </w:p>
    <w:p w:rsidR="002832D9" w:rsidRPr="002B575D" w:rsidRDefault="002832D9" w:rsidP="002832D9">
      <w:pPr>
        <w:spacing w:line="228" w:lineRule="auto"/>
        <w:jc w:val="center"/>
        <w:rPr>
          <w:b/>
          <w:sz w:val="28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0"/>
        <w:gridCol w:w="1853"/>
        <w:gridCol w:w="3260"/>
      </w:tblGrid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8071D8">
            <w:pPr>
              <w:rPr>
                <w:sz w:val="28"/>
                <w:szCs w:val="28"/>
              </w:rPr>
            </w:pPr>
            <w:r w:rsidRPr="002B575D">
              <w:rPr>
                <w:sz w:val="28"/>
                <w:szCs w:val="28"/>
              </w:rPr>
              <w:t>№</w:t>
            </w:r>
          </w:p>
          <w:p w:rsidR="002832D9" w:rsidRPr="002B575D" w:rsidRDefault="002832D9" w:rsidP="008071D8">
            <w:pPr>
              <w:jc w:val="center"/>
              <w:rPr>
                <w:sz w:val="28"/>
                <w:szCs w:val="28"/>
              </w:rPr>
            </w:pPr>
            <w:r w:rsidRPr="002B575D">
              <w:rPr>
                <w:sz w:val="28"/>
                <w:szCs w:val="28"/>
              </w:rPr>
              <w:t>п/п</w:t>
            </w: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pPr>
              <w:jc w:val="center"/>
              <w:rPr>
                <w:sz w:val="28"/>
                <w:szCs w:val="28"/>
              </w:rPr>
            </w:pPr>
            <w:r w:rsidRPr="002B57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pPr>
              <w:jc w:val="center"/>
              <w:rPr>
                <w:sz w:val="28"/>
                <w:szCs w:val="28"/>
              </w:rPr>
            </w:pPr>
            <w:r w:rsidRPr="002B575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Ответственные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О проведении конкурса на лучший дипломный проект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в соответствии с приказом ректора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 xml:space="preserve">Руководители секций 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>О результатах проведения самоконтроля в учреждении образования «Белорусский государственный университет информатики и радиоэлектроники» в 2023 году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октябрь -ноябрь 2023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Проректор по учебной работе (Рыбак В.А.), начальник УМУ, директор МРК, директор ИИТ БГУИР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 xml:space="preserve">О результатах анкетирования студентов 2-3 курсов 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май-июнь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Начальник УМУ, начальник ОМК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 xml:space="preserve">О результатах анкетирования студентов 4 курса </w:t>
            </w:r>
          </w:p>
        </w:tc>
        <w:tc>
          <w:tcPr>
            <w:tcW w:w="1853" w:type="dxa"/>
            <w:shd w:val="clear" w:color="auto" w:fill="auto"/>
          </w:tcPr>
          <w:p w:rsidR="002832D9" w:rsidRPr="005054A9" w:rsidRDefault="005054A9" w:rsidP="008071D8">
            <w:pPr>
              <w:rPr>
                <w:lang w:val="en-US"/>
              </w:rPr>
            </w:pPr>
            <w:r>
              <w:t>декабрь 202</w:t>
            </w:r>
            <w:r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Начальник УМУ, начальник ОМК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 xml:space="preserve">О результатах выполнения кафедрами университета планов выпуска печатных учебных изданий за 2021-2023 гг. 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5054A9" w:rsidP="008071D8">
            <w:r>
              <w:t>декабрь 2023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Начальник УМУ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>О рекомендации к утверждению учебных планов в дневной форме обучения по специальностям высшего образования на 2024/2025 уч.г.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январь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Начальник УМУ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rPr>
                <w:color w:val="2C363A"/>
                <w:shd w:val="clear" w:color="auto" w:fill="FFFFFF"/>
              </w:rPr>
              <w:t>Об эффективности работы филиалов кафедр университета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февраль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 xml:space="preserve">Начальник УМУ, кафедры университета 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>О рекомендации к утверждению учебных планов по специальностям высшего образования в заочной, дистанционной формах обучения, для студентов-граждан иностранных государств на 2024/2025 уч.г.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март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Начальник УМУ, директор ИИТ БГУИР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>О совместной реализации с зарубежными университетами образовательных программ высшего образования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апрель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Деканы факультетов, начальник ЦПОУ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>О результатах выполнения экспериментальной деятельности в университете в 2023/2024 учебном году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май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Проректор по учебной работе (Рыбак В.А.), деканы факультетов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r w:rsidRPr="002B575D">
              <w:t>Отчет секций научно-методического совета университета о работе в 2023/2024 учебном году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июнь 2024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Председатель НМС, руководители секций</w:t>
            </w:r>
          </w:p>
        </w:tc>
      </w:tr>
      <w:tr w:rsidR="002832D9" w:rsidRPr="002B575D" w:rsidTr="008071D8">
        <w:tc>
          <w:tcPr>
            <w:tcW w:w="709" w:type="dxa"/>
            <w:shd w:val="clear" w:color="auto" w:fill="auto"/>
          </w:tcPr>
          <w:p w:rsidR="002832D9" w:rsidRPr="002B575D" w:rsidRDefault="002832D9" w:rsidP="002832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Рецензирование и анализ рукописей, рекомендуемых к присвоению грифа Министерства образования и Учебно-методического объединения</w:t>
            </w:r>
          </w:p>
        </w:tc>
        <w:tc>
          <w:tcPr>
            <w:tcW w:w="1853" w:type="dxa"/>
            <w:shd w:val="clear" w:color="auto" w:fill="auto"/>
          </w:tcPr>
          <w:p w:rsidR="002832D9" w:rsidRPr="002B575D" w:rsidRDefault="002832D9" w:rsidP="008071D8">
            <w:r w:rsidRPr="002B575D">
              <w:t>в течение учебного года</w:t>
            </w:r>
          </w:p>
        </w:tc>
        <w:tc>
          <w:tcPr>
            <w:tcW w:w="3260" w:type="dxa"/>
            <w:shd w:val="clear" w:color="auto" w:fill="auto"/>
          </w:tcPr>
          <w:p w:rsidR="002832D9" w:rsidRPr="002B575D" w:rsidRDefault="002832D9" w:rsidP="008071D8">
            <w:pPr>
              <w:jc w:val="both"/>
            </w:pPr>
            <w:r w:rsidRPr="002B575D">
              <w:t>Руководители секций</w:t>
            </w:r>
          </w:p>
        </w:tc>
      </w:tr>
    </w:tbl>
    <w:p w:rsidR="00045F3F" w:rsidRDefault="00045F3F" w:rsidP="002832D9">
      <w:pPr>
        <w:ind w:left="-993"/>
      </w:pPr>
    </w:p>
    <w:sectPr w:rsidR="00045F3F" w:rsidSect="002832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B6174"/>
    <w:multiLevelType w:val="hybridMultilevel"/>
    <w:tmpl w:val="F408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9"/>
    <w:rsid w:val="00045F3F"/>
    <w:rsid w:val="001967EF"/>
    <w:rsid w:val="002832D9"/>
    <w:rsid w:val="005054A9"/>
    <w:rsid w:val="008B456F"/>
    <w:rsid w:val="008C664D"/>
    <w:rsid w:val="00985202"/>
    <w:rsid w:val="00B52BB0"/>
    <w:rsid w:val="00CE3119"/>
    <w:rsid w:val="00D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8ED2-085A-49AE-9853-8D132A11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2D9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283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3</cp:revision>
  <dcterms:created xsi:type="dcterms:W3CDTF">2023-09-20T07:56:00Z</dcterms:created>
  <dcterms:modified xsi:type="dcterms:W3CDTF">2023-11-30T11:25:00Z</dcterms:modified>
</cp:coreProperties>
</file>